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F2" w:rsidRDefault="00BE3E4C">
      <w:pPr>
        <w:spacing w:after="50"/>
        <w:ind w:right="1268"/>
        <w:jc w:val="center"/>
      </w:pPr>
      <w:r>
        <w:rPr>
          <w:rFonts w:ascii="Gill Sans MT" w:eastAsia="Gill Sans MT" w:hAnsi="Gill Sans MT" w:cs="Gill Sans MT"/>
          <w:b/>
          <w:sz w:val="40"/>
          <w:u w:val="single" w:color="000000"/>
        </w:rPr>
        <w:t>RSE</w:t>
      </w:r>
      <w:r w:rsidR="00131D1F">
        <w:rPr>
          <w:rFonts w:ascii="Gill Sans MT" w:eastAsia="Gill Sans MT" w:hAnsi="Gill Sans MT" w:cs="Gill Sans MT"/>
          <w:b/>
          <w:sz w:val="40"/>
          <w:u w:val="single" w:color="000000"/>
        </w:rPr>
        <w:t xml:space="preserve"> Overview @ Holy Trinity 2022-2022</w:t>
      </w:r>
      <w:r>
        <w:rPr>
          <w:rFonts w:ascii="Gill Sans MT" w:eastAsia="Gill Sans MT" w:hAnsi="Gill Sans MT" w:cs="Gill Sans MT"/>
          <w:b/>
          <w:sz w:val="40"/>
        </w:rPr>
        <w:t xml:space="preserve"> </w:t>
      </w:r>
    </w:p>
    <w:p w:rsidR="00CD02F2" w:rsidRDefault="00BE3E4C">
      <w:pPr>
        <w:spacing w:after="159"/>
        <w:ind w:right="1268"/>
        <w:jc w:val="center"/>
      </w:pPr>
      <w:r>
        <w:rPr>
          <w:rFonts w:ascii="Gill Sans MT" w:eastAsia="Gill Sans MT" w:hAnsi="Gill Sans MT" w:cs="Gill Sans MT"/>
          <w:b/>
          <w:i/>
          <w:color w:val="00B050"/>
          <w:sz w:val="28"/>
        </w:rPr>
        <w:t xml:space="preserve">GROWING UP SAFE </w:t>
      </w:r>
    </w:p>
    <w:p w:rsidR="00CD02F2" w:rsidRDefault="00BE3E4C">
      <w:pPr>
        <w:spacing w:after="37"/>
        <w:ind w:right="32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583692</wp:posOffset>
            </wp:positionH>
            <wp:positionV relativeFrom="page">
              <wp:posOffset>483108</wp:posOffset>
            </wp:positionV>
            <wp:extent cx="13959839" cy="138684"/>
            <wp:effectExtent l="0" t="0" r="0" b="0"/>
            <wp:wrapTopAndBottom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95983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eastAsia="Gill Sans MT" w:hAnsi="Gill Sans MT" w:cs="Gill Sans MT"/>
          <w:sz w:val="28"/>
        </w:rPr>
        <w:t xml:space="preserve">There are 13 Key areas in the Relationships, Sex Education and Health Curriculum.  This overview shows how Holy Trinity goes above and beyond to ensure that ALL </w:t>
      </w:r>
      <w:r>
        <w:rPr>
          <w:rFonts w:ascii="Gill Sans MT" w:eastAsia="Gill Sans MT" w:hAnsi="Gill Sans MT" w:cs="Gill Sans MT"/>
          <w:sz w:val="28"/>
        </w:rPr>
        <w:t xml:space="preserve">children are given every opportunity to learn valuable life skills in order to make positive choices and become good citizens. </w:t>
      </w:r>
    </w:p>
    <w:tbl>
      <w:tblPr>
        <w:tblStyle w:val="TableGrid"/>
        <w:tblW w:w="22114" w:type="dxa"/>
        <w:tblInd w:w="-1288" w:type="dxa"/>
        <w:tblCellMar>
          <w:top w:w="33" w:type="dxa"/>
          <w:left w:w="10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164"/>
        <w:gridCol w:w="1618"/>
        <w:gridCol w:w="1414"/>
        <w:gridCol w:w="1637"/>
        <w:gridCol w:w="1682"/>
        <w:gridCol w:w="1692"/>
        <w:gridCol w:w="1414"/>
        <w:gridCol w:w="1459"/>
        <w:gridCol w:w="1548"/>
        <w:gridCol w:w="1248"/>
        <w:gridCol w:w="1419"/>
        <w:gridCol w:w="1702"/>
        <w:gridCol w:w="1559"/>
        <w:gridCol w:w="1558"/>
      </w:tblGrid>
      <w:tr w:rsidR="00CD02F2">
        <w:trPr>
          <w:trHeight w:val="91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Cross Curricular link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Online Relationships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Internet safety &amp; harms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Caring Friendships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Respectful relationships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ind w:right="77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Mental </w:t>
            </w:r>
          </w:p>
          <w:p w:rsidR="00CD02F2" w:rsidRDefault="00BE3E4C">
            <w:pPr>
              <w:spacing w:after="0"/>
              <w:ind w:right="74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>Heal</w:t>
            </w:r>
            <w:r>
              <w:rPr>
                <w:rFonts w:ascii="Gill Sans MT" w:eastAsia="Gill Sans MT" w:hAnsi="Gill Sans MT" w:cs="Gill Sans MT"/>
                <w:sz w:val="26"/>
              </w:rPr>
              <w:t xml:space="preserve">th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ind w:left="68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Being Safe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Families who care for me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ind w:right="77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Drugs, </w:t>
            </w:r>
          </w:p>
          <w:p w:rsidR="00CD02F2" w:rsidRDefault="00BE3E4C">
            <w:pPr>
              <w:spacing w:after="0"/>
              <w:ind w:right="75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Alcohol &amp; </w:t>
            </w:r>
          </w:p>
          <w:p w:rsidR="00CD02F2" w:rsidRDefault="00BE3E4C">
            <w:pPr>
              <w:spacing w:after="0"/>
              <w:ind w:right="76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Tobacco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ind w:left="18" w:right="2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Basic First Aid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Changing Adolescent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Health &amp; Prevention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ind w:right="76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Physical </w:t>
            </w:r>
          </w:p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Health &amp; Fitness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2F2" w:rsidRDefault="00BE3E4C">
            <w:pPr>
              <w:spacing w:after="0"/>
              <w:jc w:val="center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Healthy Eating </w:t>
            </w:r>
          </w:p>
        </w:tc>
      </w:tr>
      <w:tr w:rsidR="00CD02F2">
        <w:trPr>
          <w:trHeight w:val="61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Computing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61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PSHE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Incl. Allergies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UKS2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61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Assemblies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61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PE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77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RE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Growing together in Spirit team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 w:right="21"/>
            </w:pPr>
            <w:r>
              <w:rPr>
                <w:rFonts w:ascii="Gill Sans MT" w:eastAsia="Gill Sans MT" w:hAnsi="Gill Sans MT" w:cs="Gill Sans MT"/>
              </w:rPr>
              <w:t xml:space="preserve">Growing together in Spirit team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Growing together in Spirit team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519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PSHE Circle time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61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Science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61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Art/DT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52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Lunch time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Healthy Eating initiative </w:t>
            </w:r>
          </w:p>
        </w:tc>
      </w:tr>
      <w:tr w:rsidR="00CD02F2">
        <w:trPr>
          <w:trHeight w:val="61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Golden time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61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Music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bookmarkStart w:id="0" w:name="_GoBack"/>
        <w:bookmarkEnd w:id="0"/>
      </w:tr>
      <w:tr w:rsidR="00CD02F2">
        <w:trPr>
          <w:trHeight w:val="61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i/>
                <w:color w:val="00B0F0"/>
                <w:sz w:val="26"/>
              </w:rPr>
              <w:t xml:space="preserve">Other (add)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i/>
                <w:color w:val="00B0F0"/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>
        <w:trPr>
          <w:trHeight w:val="61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Wellbeing book corner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00CD02F2" w:rsidTr="00131D1F">
        <w:trPr>
          <w:trHeight w:val="176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  <w:sz w:val="26"/>
              </w:rPr>
              <w:t xml:space="preserve">Themed weeks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Internet Safety </w:t>
            </w:r>
          </w:p>
          <w:p w:rsidR="00CD02F2" w:rsidRDefault="00BE3E4C" w:rsidP="00131D1F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Day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Anti-bullying week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Internet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Safety Day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Fundraising for </w:t>
            </w:r>
          </w:p>
          <w:p w:rsidR="00CD02F2" w:rsidRDefault="00BE3E4C" w:rsidP="00131D1F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Charities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Kindness Tree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Anti-bullying week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Mental Health </w:t>
            </w:r>
          </w:p>
          <w:p w:rsidR="00CD02F2" w:rsidRDefault="00BE3E4C" w:rsidP="00131D1F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Awareness Day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Children’s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Mental Health </w:t>
            </w:r>
          </w:p>
          <w:p w:rsidR="00CD02F2" w:rsidRDefault="00BE3E4C" w:rsidP="00131D1F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Week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Road safety </w:t>
            </w:r>
          </w:p>
          <w:p w:rsidR="00CD02F2" w:rsidRDefault="00BE3E4C" w:rsidP="00131D1F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week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Reception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Police visit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The </w:t>
            </w:r>
          </w:p>
          <w:p w:rsidR="00CD02F2" w:rsidRDefault="00BE3E4C">
            <w:pPr>
              <w:spacing w:after="0"/>
              <w:ind w:left="1" w:right="30"/>
            </w:pPr>
            <w:proofErr w:type="spellStart"/>
            <w:r>
              <w:rPr>
                <w:rFonts w:ascii="Gill Sans MT" w:eastAsia="Gill Sans MT" w:hAnsi="Gill Sans MT" w:cs="Gill Sans MT"/>
              </w:rPr>
              <w:t>Lunchbowl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N</w:t>
            </w:r>
            <w:r w:rsidR="00131D1F">
              <w:rPr>
                <w:rFonts w:ascii="Gill Sans MT" w:eastAsia="Gill Sans MT" w:hAnsi="Gill Sans MT" w:cs="Gill Sans MT"/>
              </w:rPr>
              <w:t>etwork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St. John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Ambulance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visit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Betty bus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visit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 w:rsidP="00131D1F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>Bike-a-</w:t>
            </w:r>
            <w:proofErr w:type="spellStart"/>
            <w:r>
              <w:rPr>
                <w:rFonts w:ascii="Gill Sans MT" w:eastAsia="Gill Sans MT" w:hAnsi="Gill Sans MT" w:cs="Gill Sans MT"/>
              </w:rPr>
              <w:t>bility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Walk to </w:t>
            </w:r>
          </w:p>
          <w:p w:rsidR="00CD02F2" w:rsidRDefault="00BE3E4C" w:rsidP="00131D1F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school </w:t>
            </w:r>
          </w:p>
          <w:p w:rsidR="00CD02F2" w:rsidRDefault="00BE3E4C" w:rsidP="00131D1F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Daily mile </w:t>
            </w:r>
          </w:p>
          <w:p w:rsidR="00CD02F2" w:rsidRDefault="00BE3E4C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</w:rPr>
              <w:t xml:space="preserve">Sport competitions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Healthy Week 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Sports Day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ELAC (Eat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Like a Champ) </w:t>
            </w:r>
          </w:p>
          <w:p w:rsidR="00CD02F2" w:rsidRDefault="00BE3E4C">
            <w:pPr>
              <w:spacing w:after="0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</w:tbl>
    <w:p w:rsidR="00CD02F2" w:rsidRDefault="00CD02F2" w:rsidP="00131D1F">
      <w:pPr>
        <w:spacing w:after="426"/>
      </w:pPr>
    </w:p>
    <w:sectPr w:rsidR="00CD02F2">
      <w:footerReference w:type="default" r:id="rId7"/>
      <w:pgSz w:w="23810" w:h="16838" w:orient="landscape"/>
      <w:pgMar w:top="1440" w:right="892" w:bottom="1248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4C" w:rsidRDefault="00BE3E4C" w:rsidP="00131D1F">
      <w:pPr>
        <w:spacing w:after="0" w:line="240" w:lineRule="auto"/>
      </w:pPr>
      <w:r>
        <w:separator/>
      </w:r>
    </w:p>
  </w:endnote>
  <w:endnote w:type="continuationSeparator" w:id="0">
    <w:p w:rsidR="00BE3E4C" w:rsidRDefault="00BE3E4C" w:rsidP="0013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1F" w:rsidRDefault="00131D1F" w:rsidP="00131D1F">
    <w:pPr>
      <w:spacing w:after="0"/>
      <w:jc w:val="both"/>
      <w:rPr>
        <w:rFonts w:ascii="Gill Sans MT" w:eastAsia="Gill Sans MT" w:hAnsi="Gill Sans MT" w:cs="Gill Sans MT"/>
        <w:b/>
        <w:sz w:val="36"/>
      </w:rPr>
    </w:pPr>
    <w:r>
      <w:rPr>
        <w:noProof/>
      </w:rPr>
      <w:drawing>
        <wp:inline distT="0" distB="0" distL="0" distR="0" wp14:anchorId="30F5FCC7" wp14:editId="67EF2732">
          <wp:extent cx="13181330" cy="131915"/>
          <wp:effectExtent l="0" t="0" r="0" b="1905"/>
          <wp:docPr id="1321" name="Picture 13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" name="Picture 13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181330" cy="13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1D1F" w:rsidRDefault="00131D1F" w:rsidP="00131D1F">
    <w:pPr>
      <w:spacing w:after="0"/>
    </w:pPr>
    <w:r>
      <w:rPr>
        <w:rFonts w:ascii="Gill Sans MT" w:eastAsia="Gill Sans MT" w:hAnsi="Gill Sans MT" w:cs="Gill Sans MT"/>
        <w:b/>
        <w:sz w:val="36"/>
      </w:rPr>
      <w:t>GROWING TOGETHER AS CHILDREN OF GOD</w:t>
    </w:r>
    <w:r>
      <w:rPr>
        <w:sz w:val="24"/>
      </w:rPr>
      <w:t xml:space="preserve"> </w:t>
    </w:r>
  </w:p>
  <w:p w:rsidR="00131D1F" w:rsidRDefault="00131D1F" w:rsidP="00131D1F">
    <w:pPr>
      <w:spacing w:after="0"/>
    </w:pPr>
  </w:p>
  <w:p w:rsidR="00131D1F" w:rsidRDefault="00131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4C" w:rsidRDefault="00BE3E4C" w:rsidP="00131D1F">
      <w:pPr>
        <w:spacing w:after="0" w:line="240" w:lineRule="auto"/>
      </w:pPr>
      <w:r>
        <w:separator/>
      </w:r>
    </w:p>
  </w:footnote>
  <w:footnote w:type="continuationSeparator" w:id="0">
    <w:p w:rsidR="00BE3E4C" w:rsidRDefault="00BE3E4C" w:rsidP="0013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F2"/>
    <w:rsid w:val="00131D1F"/>
    <w:rsid w:val="00BE3E4C"/>
    <w:rsid w:val="00C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ED60"/>
  <w15:docId w15:val="{79E5268D-F3EC-4AAD-B847-D7D10D2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1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1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1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</dc:creator>
  <cp:keywords/>
  <cp:lastModifiedBy>SDuke</cp:lastModifiedBy>
  <cp:revision>2</cp:revision>
  <dcterms:created xsi:type="dcterms:W3CDTF">2022-04-22T15:08:00Z</dcterms:created>
  <dcterms:modified xsi:type="dcterms:W3CDTF">2022-04-22T15:08:00Z</dcterms:modified>
</cp:coreProperties>
</file>